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FC7" w:rsidRPr="008872A5" w:rsidRDefault="00EB3FC7" w:rsidP="008872A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B3FC7" w:rsidRPr="00742916" w:rsidTr="008E660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B3FC7" w:rsidRPr="00742916" w:rsidRDefault="00EB3FC7" w:rsidP="008E660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="00E76616">
              <w:rPr>
                <w:rFonts w:ascii="Times New Roman" w:hAnsi="Times New Roman" w:cs="Times New Roman"/>
                <w:b/>
                <w:sz w:val="24"/>
                <w:szCs w:val="24"/>
              </w:rPr>
              <w:t>Przedmioty związane z </w:t>
            </w: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B3FC7" w:rsidRPr="00742916" w:rsidRDefault="00EB3FC7" w:rsidP="008E660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  <w:r w:rsidR="004A1837"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metody i techniki  badań jako</w:t>
            </w: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ściowych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EE5F7D" w:rsidRDefault="00EB3FC7" w:rsidP="00EE5F7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Nazwa jednostki organizacyjnej prowadzącej przedmiot / moduł:</w:t>
            </w:r>
            <w:r w:rsidRPr="00EE5F7D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B3FC7" w:rsidRPr="00EE5F7D" w:rsidRDefault="00EB3FC7" w:rsidP="00EE5F7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PEDAGOGIKA PRZEDSZKOLNA I WCZESNOSZKOLNA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Forma studiów: </w:t>
            </w: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EB3FC7" w:rsidRPr="00EE5F7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IV/</w:t>
            </w:r>
            <w:r w:rsidR="004A1837"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173" w:type="dxa"/>
            <w:gridSpan w:val="3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Status przedmiotu /modułu: </w:t>
            </w: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Język przedmiotu / modułu: </w:t>
            </w: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B3FC7" w:rsidRPr="00566644" w:rsidTr="008E660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Dr Joanna Nowak</w:t>
            </w:r>
          </w:p>
        </w:tc>
      </w:tr>
      <w:tr w:rsidR="00EB3FC7" w:rsidRPr="00566644" w:rsidTr="008E6602">
        <w:tc>
          <w:tcPr>
            <w:tcW w:w="2988" w:type="dxa"/>
            <w:vAlign w:val="center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  <w:p w:rsidR="00EB3FC7" w:rsidRPr="00EE5F7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Dr Joanna Nowak, dr Dorota Wiercińska, dr Małgorzata Moszyńska, </w:t>
            </w:r>
          </w:p>
          <w:p w:rsidR="00EB3FC7" w:rsidRPr="00EE5F7D" w:rsidRDefault="00EB3FC7" w:rsidP="008E660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dr Iwona Kijowska, dr Irena Sorokosz</w:t>
            </w:r>
          </w:p>
        </w:tc>
      </w:tr>
      <w:tr w:rsidR="00701D53" w:rsidRPr="00742916" w:rsidTr="008E6602">
        <w:tc>
          <w:tcPr>
            <w:tcW w:w="2988" w:type="dxa"/>
            <w:vAlign w:val="center"/>
          </w:tcPr>
          <w:p w:rsidR="00701D53" w:rsidRPr="00EE5F7D" w:rsidRDefault="00701D53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701D53" w:rsidRPr="00EE5F7D" w:rsidRDefault="00701D53" w:rsidP="00B1633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E5F7D">
              <w:rPr>
                <w:rFonts w:ascii="Times New Roman" w:hAnsi="Times New Roman" w:cs="Times New Roman"/>
              </w:rPr>
              <w:t>Zaznajomienie studentów z pojęciami z zakresu metod i technik badawczych</w:t>
            </w:r>
          </w:p>
          <w:p w:rsidR="00701D53" w:rsidRPr="00EE5F7D" w:rsidRDefault="00701D53" w:rsidP="00B1633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E5F7D">
              <w:rPr>
                <w:rFonts w:ascii="Times New Roman" w:hAnsi="Times New Roman" w:cs="Times New Roman"/>
              </w:rPr>
              <w:t>Rozwijanie rozumienia strategii badań jakościowych</w:t>
            </w:r>
          </w:p>
          <w:p w:rsidR="00701D53" w:rsidRPr="00EE5F7D" w:rsidRDefault="00701D53" w:rsidP="00B1633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E5F7D">
              <w:rPr>
                <w:rFonts w:ascii="Times New Roman" w:hAnsi="Times New Roman" w:cs="Times New Roman"/>
              </w:rPr>
              <w:t>Zapoznanie ze strukturą procesu badawczego</w:t>
            </w:r>
          </w:p>
          <w:p w:rsidR="00701D53" w:rsidRPr="00EE5F7D" w:rsidRDefault="00701D53" w:rsidP="00B1633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E5F7D">
              <w:rPr>
                <w:rFonts w:ascii="Times New Roman" w:hAnsi="Times New Roman" w:cs="Times New Roman"/>
              </w:rPr>
              <w:t>Opanowanie umiejętności konstruowania wybranych narzędzi badawczych i sposobów prezentowania i analizy wyników badań jakościowych</w:t>
            </w:r>
          </w:p>
        </w:tc>
      </w:tr>
      <w:tr w:rsidR="00701D53" w:rsidRPr="00742916" w:rsidTr="008E660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01D53" w:rsidRPr="00EE5F7D" w:rsidRDefault="00701D53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01D53" w:rsidRPr="00EE5F7D" w:rsidRDefault="00701D53" w:rsidP="00B163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5F7D">
              <w:rPr>
                <w:rFonts w:ascii="Times New Roman" w:hAnsi="Times New Roman" w:cs="Times New Roman"/>
              </w:rPr>
              <w:t>Student posiada podstawową wiedzę z zakresu pedagogiki oraz technologii informacyjnej.</w:t>
            </w: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618"/>
        <w:gridCol w:w="6946"/>
        <w:gridCol w:w="1536"/>
      </w:tblGrid>
      <w:tr w:rsidR="00EB3FC7" w:rsidRPr="00742916" w:rsidTr="008E660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E76616">
              <w:rPr>
                <w:b/>
                <w:sz w:val="24"/>
                <w:szCs w:val="24"/>
              </w:rPr>
              <w:t>KSZTAŁCENIA</w:t>
            </w:r>
          </w:p>
        </w:tc>
      </w:tr>
      <w:tr w:rsidR="00EB3FC7" w:rsidRPr="00742916" w:rsidTr="00E76616">
        <w:trPr>
          <w:cantSplit/>
        </w:trPr>
        <w:tc>
          <w:tcPr>
            <w:tcW w:w="1526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B3FC7" w:rsidRPr="00590C17" w:rsidRDefault="00EB3FC7" w:rsidP="008E6602">
            <w:r w:rsidRPr="00590C17">
              <w:t xml:space="preserve">Nr efektu </w:t>
            </w:r>
            <w:r w:rsidR="00E76616">
              <w:t>kształcenia</w:t>
            </w:r>
            <w:r w:rsidRPr="00590C17">
              <w:t xml:space="preserve">/ grupy efektów </w:t>
            </w:r>
          </w:p>
        </w:tc>
        <w:tc>
          <w:tcPr>
            <w:tcW w:w="694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E76616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Default="00EB3FC7" w:rsidP="008E6602">
            <w:pPr>
              <w:jc w:val="center"/>
            </w:pPr>
            <w:r w:rsidRPr="00590C17">
              <w:t xml:space="preserve">Kod kierunkowego efektu </w:t>
            </w:r>
          </w:p>
          <w:p w:rsidR="00EB3FC7" w:rsidRPr="00590C17" w:rsidRDefault="00E76616" w:rsidP="008E6602">
            <w:pPr>
              <w:jc w:val="center"/>
            </w:pPr>
            <w:r>
              <w:t>kształcenia</w:t>
            </w:r>
          </w:p>
        </w:tc>
      </w:tr>
      <w:tr w:rsidR="00EB3FC7" w:rsidRPr="00742916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42916" w:rsidRDefault="00EB3FC7" w:rsidP="008E660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61566E" w:rsidRPr="00742916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EE5F7D" w:rsidRDefault="008E01AE" w:rsidP="00B16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566E" w:rsidRPr="00EE5F7D" w:rsidRDefault="0061566E" w:rsidP="00B163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ma pogłębioną i szczegółową wiedzę na temat, strategii jakościowej i metod badań</w:t>
            </w:r>
            <w:r w:rsidR="008E01AE"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 w pedagogice i pedagogice specjalnej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566E" w:rsidRPr="00EE5F7D" w:rsidRDefault="0061566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Ped2P_W04</w:t>
            </w:r>
          </w:p>
          <w:p w:rsidR="008E01AE" w:rsidRPr="00EE5F7D" w:rsidRDefault="008E01A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66E" w:rsidRPr="00742916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EE5F7D" w:rsidRDefault="008E01AE" w:rsidP="00B16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566E" w:rsidRPr="00EE5F7D" w:rsidRDefault="008872A5" w:rsidP="008872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61566E" w:rsidRPr="00EE5F7D">
              <w:rPr>
                <w:rFonts w:ascii="Times New Roman" w:hAnsi="Times New Roman" w:cs="Times New Roman"/>
                <w:sz w:val="24"/>
                <w:szCs w:val="24"/>
              </w:rPr>
              <w:t>osiada poszerzoną i szczegółową wiedzę w zakresie projektowania procesu badawczego i  prowadzenia jakościowych badań pedagogicznych,  w odniesieniu do 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dpowiednich etapów edukacyjnych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566E" w:rsidRPr="00EE5F7D" w:rsidRDefault="0061566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Ped2P_W10</w:t>
            </w:r>
          </w:p>
          <w:p w:rsidR="008E01AE" w:rsidRPr="00EE5F7D" w:rsidRDefault="008E01A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742916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Umiejętności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61566E" w:rsidRPr="00742916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EE5F7D" w:rsidRDefault="008E01AE" w:rsidP="00B16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566E" w:rsidRPr="00EE5F7D" w:rsidRDefault="0061566E" w:rsidP="00B1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potrafi stosować wiedzę teoretyczną z zakresu pedagogiki przedszkolnej i wczesnoszkolnej, </w:t>
            </w:r>
            <w:r w:rsidR="008E01AE"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pedagogiki specjalnej, 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subdyscyplin pedagogicznych oraz nauk pokrewnych w celu analizowania i  interpretowania złożonych problemów edukacyjnych, wychowawczych, opiekuńczych, pomocowych i terapeutycznych, a także w celu  projektowania jakościowych badań pedagogicznych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566E" w:rsidRPr="00EE5F7D" w:rsidRDefault="0061566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Ped2P_U02</w:t>
            </w:r>
          </w:p>
          <w:p w:rsidR="008E01AE" w:rsidRPr="00EE5F7D" w:rsidRDefault="008E01A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66E" w:rsidRPr="00742916" w:rsidTr="005E53D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EE5F7D" w:rsidRDefault="008E01AE" w:rsidP="00B16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566E" w:rsidRPr="00EE5F7D" w:rsidRDefault="0061566E" w:rsidP="00B16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posiada rozwiniętą umiejętność tworzenia zasobów działalności pedagogicznej (w tym edukacyjnej) z wykorzystaniem narzędzi edytorskich, umiejętność wykorzystania multimediów w  </w:t>
            </w:r>
            <w:r w:rsidR="008872A5">
              <w:rPr>
                <w:rFonts w:ascii="Times New Roman" w:hAnsi="Times New Roman" w:cs="Times New Roman"/>
                <w:sz w:val="24"/>
                <w:szCs w:val="24"/>
              </w:rPr>
              <w:t>badaniach jakościowych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566E" w:rsidRPr="00EE5F7D" w:rsidRDefault="0061566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Ped2P_U16</w:t>
            </w:r>
          </w:p>
          <w:p w:rsidR="008E01AE" w:rsidRPr="00EE5F7D" w:rsidRDefault="008E01A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66E" w:rsidRPr="00742916" w:rsidTr="005E53D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EE5F7D" w:rsidRDefault="008E01AE" w:rsidP="00B16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566E" w:rsidRPr="00EE5F7D" w:rsidRDefault="0061566E" w:rsidP="008872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posiada poszerzoną i szczegółową umiejętność </w:t>
            </w:r>
            <w:r w:rsidR="008E01AE"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projektowania i 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prowadzenia jakościowych badań pedagogicznych,</w:t>
            </w:r>
            <w:r w:rsidR="008E01AE"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 w 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odniesieniu do odpowiednich etapów edukacyjnych i uwzględniającą specjalne </w:t>
            </w:r>
            <w:r w:rsidR="008872A5">
              <w:rPr>
                <w:rFonts w:ascii="Times New Roman" w:hAnsi="Times New Roman" w:cs="Times New Roman"/>
                <w:sz w:val="24"/>
                <w:szCs w:val="24"/>
              </w:rPr>
              <w:t>potrzeby edukacyjne i rozwojowe,</w:t>
            </w:r>
            <w:r w:rsidR="008E01AE"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72A5" w:rsidRPr="00EE5F7D">
              <w:rPr>
                <w:rFonts w:ascii="Times New Roman" w:hAnsi="Times New Roman" w:cs="Times New Roman"/>
                <w:sz w:val="24"/>
                <w:szCs w:val="24"/>
              </w:rPr>
              <w:t>terapeutyczne</w:t>
            </w:r>
            <w:r w:rsidR="008E01AE"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 i </w:t>
            </w:r>
            <w:r w:rsidR="008872A5" w:rsidRPr="00EE5F7D">
              <w:rPr>
                <w:rFonts w:ascii="Times New Roman" w:hAnsi="Times New Roman" w:cs="Times New Roman"/>
                <w:sz w:val="24"/>
                <w:szCs w:val="24"/>
              </w:rPr>
              <w:t>rehabilitacyjne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566E" w:rsidRPr="00EE5F7D" w:rsidRDefault="0061566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Ped2P_U18</w:t>
            </w:r>
          </w:p>
          <w:p w:rsidR="008E01AE" w:rsidRPr="00EE5F7D" w:rsidRDefault="008E01A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742916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61566E" w:rsidRPr="00742916" w:rsidTr="00C8002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EE5F7D" w:rsidRDefault="008E01AE" w:rsidP="00B16335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566E" w:rsidRPr="00EE5F7D" w:rsidRDefault="0061566E" w:rsidP="00B16335">
            <w:pPr>
              <w:keepNext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jest świadomy problemów moralnych i dylematów etycznych związanych z prowadzeniem  pracy badawczej; samodzielnie poszukuje optymalnych rozwiązań, zgodnie z zasadami etyki w odniesieniu do praktyki edukacyjnej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566E" w:rsidRPr="00EE5F7D" w:rsidRDefault="0061566E" w:rsidP="008E01AE">
            <w:pPr>
              <w:keepNext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Ped2P_K03</w:t>
            </w:r>
          </w:p>
          <w:p w:rsidR="008E01AE" w:rsidRPr="00EE5F7D" w:rsidRDefault="008E01AE" w:rsidP="00297B15">
            <w:pPr>
              <w:keepNext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B3FC7" w:rsidRPr="00742916" w:rsidTr="008E6602">
        <w:tc>
          <w:tcPr>
            <w:tcW w:w="10008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B3FC7" w:rsidRPr="00742916" w:rsidTr="008E6602">
        <w:tc>
          <w:tcPr>
            <w:tcW w:w="10008" w:type="dxa"/>
            <w:shd w:val="pct15" w:color="auto" w:fill="FFFFFF"/>
          </w:tcPr>
          <w:p w:rsidR="00EB3FC7" w:rsidRPr="00742916" w:rsidRDefault="00EB3FC7" w:rsidP="008E660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B3FC7" w:rsidRPr="00742916" w:rsidTr="008E6602">
        <w:tc>
          <w:tcPr>
            <w:tcW w:w="10008" w:type="dxa"/>
          </w:tcPr>
          <w:p w:rsidR="00701D53" w:rsidRPr="00EE5F7D" w:rsidRDefault="00701D53" w:rsidP="00701D5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Badania naukowe i ich etyka.</w:t>
            </w:r>
          </w:p>
          <w:p w:rsidR="00701D53" w:rsidRPr="00EE5F7D" w:rsidRDefault="00701D53" w:rsidP="00701D5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Badania jakościowe stosowane w pedagogice.</w:t>
            </w:r>
          </w:p>
          <w:p w:rsidR="00701D53" w:rsidRPr="00EE5F7D" w:rsidRDefault="00701D53" w:rsidP="00701D5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Struktura procesu badawczego - strategia jakościowa.</w:t>
            </w:r>
          </w:p>
          <w:p w:rsidR="00701D53" w:rsidRPr="00EE5F7D" w:rsidRDefault="0061566E" w:rsidP="00701D5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Metody, techniki, narzędzia stos</w:t>
            </w:r>
            <w:r w:rsidR="00701D53" w:rsidRPr="00EE5F7D">
              <w:rPr>
                <w:rFonts w:ascii="Times New Roman" w:hAnsi="Times New Roman" w:cs="Times New Roman"/>
                <w:sz w:val="24"/>
                <w:szCs w:val="24"/>
              </w:rPr>
              <w:t>owane w badaniach pedagogicznych -  strategii jakościowej</w:t>
            </w:r>
            <w:r w:rsidR="008872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3FC7" w:rsidRPr="00701D53" w:rsidRDefault="00701D53" w:rsidP="00701D5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Metody analizy badań jakościowych</w:t>
            </w:r>
            <w:r w:rsidR="008872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3FC7" w:rsidRPr="00742916" w:rsidTr="008E6602">
        <w:tc>
          <w:tcPr>
            <w:tcW w:w="10008" w:type="dxa"/>
            <w:shd w:val="pct15" w:color="auto" w:fill="FFFFFF"/>
          </w:tcPr>
          <w:p w:rsidR="00EB3FC7" w:rsidRPr="00742916" w:rsidRDefault="00EB3FC7" w:rsidP="008E660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B3FC7" w:rsidRPr="00742916" w:rsidTr="008E6602">
        <w:tc>
          <w:tcPr>
            <w:tcW w:w="10008" w:type="dxa"/>
          </w:tcPr>
          <w:p w:rsidR="00701D53" w:rsidRPr="00EE5F7D" w:rsidRDefault="00701D53" w:rsidP="00701D5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F7D">
              <w:rPr>
                <w:rFonts w:ascii="Times New Roman" w:hAnsi="Times New Roman"/>
                <w:sz w:val="24"/>
                <w:szCs w:val="24"/>
              </w:rPr>
              <w:t>Podstawy działalności badawczej człowieka: cele i problemy badawcze, hipotezy robocze.</w:t>
            </w:r>
          </w:p>
          <w:p w:rsidR="00701D53" w:rsidRPr="00EE5F7D" w:rsidRDefault="00701D53" w:rsidP="00701D5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F7D">
              <w:rPr>
                <w:rFonts w:ascii="Times New Roman" w:hAnsi="Times New Roman"/>
                <w:sz w:val="24"/>
                <w:szCs w:val="24"/>
              </w:rPr>
              <w:t>Sposoby doboru próby.</w:t>
            </w:r>
          </w:p>
          <w:p w:rsidR="00701D53" w:rsidRPr="00EE5F7D" w:rsidRDefault="00701D53" w:rsidP="00701D5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F7D">
              <w:rPr>
                <w:rFonts w:ascii="Times New Roman" w:hAnsi="Times New Roman"/>
                <w:sz w:val="24"/>
                <w:szCs w:val="24"/>
              </w:rPr>
              <w:t xml:space="preserve">Opracowywanie wybranych narzędzi badawczych. </w:t>
            </w:r>
          </w:p>
          <w:p w:rsidR="00701D53" w:rsidRPr="00EE5F7D" w:rsidRDefault="00701D53" w:rsidP="00701D5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F7D">
              <w:rPr>
                <w:rFonts w:ascii="Times New Roman" w:hAnsi="Times New Roman"/>
                <w:sz w:val="24"/>
                <w:szCs w:val="24"/>
              </w:rPr>
              <w:t>Interpretowanie danych uzyskanych w badaniach (np. wyodrębnianie kategorii, kodowanie)</w:t>
            </w:r>
            <w:r w:rsidR="008872A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B3FC7" w:rsidRPr="00EE5F7D" w:rsidRDefault="00701D53" w:rsidP="008E660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F7D">
              <w:rPr>
                <w:rFonts w:ascii="Times New Roman" w:hAnsi="Times New Roman"/>
                <w:sz w:val="24"/>
                <w:szCs w:val="24"/>
              </w:rPr>
              <w:t>Wnioski i prezentacja graficzna</w:t>
            </w:r>
            <w:r w:rsidR="008872A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01D53" w:rsidRPr="00701D53" w:rsidRDefault="00701D53" w:rsidP="008E660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EE5F7D">
              <w:rPr>
                <w:rFonts w:ascii="Times New Roman" w:hAnsi="Times New Roman"/>
                <w:sz w:val="24"/>
                <w:szCs w:val="24"/>
              </w:rPr>
              <w:t>Raport z badań empirycznych – struktura, analizy wybranych badań pedagogicznych strategii jakościowej</w:t>
            </w:r>
            <w:r w:rsidR="008872A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B3FC7" w:rsidRPr="00742916" w:rsidTr="008E6602">
        <w:tc>
          <w:tcPr>
            <w:tcW w:w="10008" w:type="dxa"/>
            <w:shd w:val="pct15" w:color="auto" w:fill="FFFFFF"/>
          </w:tcPr>
          <w:p w:rsidR="00EB3FC7" w:rsidRPr="00742916" w:rsidRDefault="00EB3FC7" w:rsidP="008E660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EB3FC7" w:rsidRPr="00742916" w:rsidTr="008E6602">
        <w:tc>
          <w:tcPr>
            <w:tcW w:w="10008" w:type="dxa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</w:tr>
      <w:tr w:rsidR="00EB3FC7" w:rsidRPr="00742916" w:rsidTr="008E6602">
        <w:tc>
          <w:tcPr>
            <w:tcW w:w="10008" w:type="dxa"/>
            <w:shd w:val="pct15" w:color="auto" w:fill="FFFFFF"/>
          </w:tcPr>
          <w:p w:rsidR="00EB3FC7" w:rsidRPr="00742916" w:rsidRDefault="00EB3FC7" w:rsidP="008E660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B3FC7" w:rsidRPr="00742916" w:rsidTr="008E6602">
        <w:tc>
          <w:tcPr>
            <w:tcW w:w="10008" w:type="dxa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</w:tr>
      <w:tr w:rsidR="00EB3FC7" w:rsidRPr="00742916" w:rsidTr="008E6602">
        <w:tc>
          <w:tcPr>
            <w:tcW w:w="10008" w:type="dxa"/>
            <w:shd w:val="clear" w:color="auto" w:fill="D9D9D9"/>
          </w:tcPr>
          <w:p w:rsidR="00EB3FC7" w:rsidRPr="0012462B" w:rsidRDefault="00EB3FC7" w:rsidP="008E660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EB3FC7" w:rsidRPr="00742916" w:rsidTr="008E6602">
        <w:tc>
          <w:tcPr>
            <w:tcW w:w="10008" w:type="dxa"/>
          </w:tcPr>
          <w:p w:rsidR="00EB3FC7" w:rsidRPr="0012462B" w:rsidRDefault="00EB3FC7" w:rsidP="008E6602">
            <w:pPr>
              <w:rPr>
                <w:b/>
                <w:sz w:val="24"/>
                <w:szCs w:val="24"/>
              </w:rPr>
            </w:pPr>
          </w:p>
        </w:tc>
      </w:tr>
      <w:tr w:rsidR="00EB3FC7" w:rsidRPr="00742916" w:rsidTr="008E6602">
        <w:tc>
          <w:tcPr>
            <w:tcW w:w="10008" w:type="dxa"/>
            <w:shd w:val="clear" w:color="auto" w:fill="D9D9D9"/>
          </w:tcPr>
          <w:p w:rsidR="00EB3FC7" w:rsidRPr="0012462B" w:rsidRDefault="00EB3FC7" w:rsidP="008E660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B3FC7" w:rsidRPr="00742916" w:rsidTr="008E6602">
        <w:tc>
          <w:tcPr>
            <w:tcW w:w="10008" w:type="dxa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701D53" w:rsidRPr="00742916" w:rsidTr="008E660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701D53" w:rsidRPr="00742916" w:rsidRDefault="00701D53" w:rsidP="008E660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01D53" w:rsidRPr="00EE5F7D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Babbie</w:t>
            </w:r>
            <w:proofErr w:type="spellEnd"/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 E. (2003)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Badania społeczne w praktyce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, Wydawnictwo Naukowe PWN, Warszawa </w:t>
            </w:r>
          </w:p>
          <w:p w:rsidR="00701D53" w:rsidRPr="00EE5F7D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Rubacha K., (2008)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Metodologia badań nad edukacją,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 Wydawnictwo Akademickie i Profesorskie, Warszawa.</w:t>
            </w:r>
          </w:p>
          <w:p w:rsidR="00701D53" w:rsidRPr="00EE5F7D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Konarzewski K. (2000)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Jak uprawiać badania oświatowe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  <w:p w:rsidR="00701D53" w:rsidRPr="00EE5F7D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Łobocki</w:t>
            </w:r>
            <w:proofErr w:type="spellEnd"/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 M. (2003)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Metody i techniki badań pedagogicznych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, Kraków</w:t>
            </w:r>
          </w:p>
          <w:p w:rsidR="00701D53" w:rsidRPr="00EE5F7D" w:rsidRDefault="00701D53" w:rsidP="00B1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Pilch T., Bauman T.,(2001)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Zasady badań pedagogicznych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Strategie ilościowe i jakościowe,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 Warszawa</w:t>
            </w:r>
          </w:p>
          <w:p w:rsidR="0061566E" w:rsidRPr="00EE5F7D" w:rsidRDefault="0061566E" w:rsidP="00B163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Ciechowska M., Szymańska M., Wybrane metody jakościowe </w:t>
            </w:r>
            <w:r w:rsidR="00EE5F7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w badaniach pedagogicznych, Kraków 2017</w:t>
            </w:r>
          </w:p>
        </w:tc>
      </w:tr>
      <w:tr w:rsidR="00701D53" w:rsidRPr="00742916" w:rsidTr="008E6602">
        <w:tc>
          <w:tcPr>
            <w:tcW w:w="2660" w:type="dxa"/>
          </w:tcPr>
          <w:p w:rsidR="00701D53" w:rsidRPr="00742916" w:rsidRDefault="00701D53" w:rsidP="008E660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01D53" w:rsidRPr="00EE5F7D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Silverman</w:t>
            </w:r>
            <w:proofErr w:type="spellEnd"/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 D., (2009)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Prowadzenie badań jakościowych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, PWN, Warszawa.</w:t>
            </w:r>
          </w:p>
          <w:p w:rsidR="00701D53" w:rsidRPr="00EE5F7D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Silverman</w:t>
            </w:r>
            <w:proofErr w:type="spellEnd"/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 D., (2009)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Interpretacja danych jakościowych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, PWN, Warszawa </w:t>
            </w:r>
          </w:p>
          <w:p w:rsidR="00701D53" w:rsidRPr="00EE5F7D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Zaczyński (2002)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Praca badawcza nauczyciela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  <w:p w:rsidR="00701D53" w:rsidRPr="00EE5F7D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Szwed R., (2008),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Metody statystyczne w naukach społecznych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, Lublin</w:t>
            </w:r>
          </w:p>
          <w:p w:rsidR="00701D53" w:rsidRPr="00EE5F7D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Brzeziński J (2003),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Metodologia badań psychologicznych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</w:tc>
      </w:tr>
      <w:tr w:rsidR="00EB3FC7" w:rsidRPr="00742916" w:rsidTr="008E6602">
        <w:tc>
          <w:tcPr>
            <w:tcW w:w="2660" w:type="dxa"/>
          </w:tcPr>
          <w:p w:rsidR="00EB3FC7" w:rsidRPr="00BC3779" w:rsidRDefault="00EB3FC7" w:rsidP="008E6602">
            <w:pPr>
              <w:spacing w:before="120" w:after="120"/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B3FC7" w:rsidRPr="00EE5F7D" w:rsidRDefault="00701D53" w:rsidP="008E6602">
            <w:pPr>
              <w:ind w:left="72"/>
              <w:rPr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Metody podające; metody praktyczne</w:t>
            </w:r>
          </w:p>
        </w:tc>
      </w:tr>
    </w:tbl>
    <w:p w:rsidR="00EB3FC7" w:rsidRPr="0074288E" w:rsidRDefault="00EB3FC7" w:rsidP="00EB3FC7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B3FC7" w:rsidTr="008E660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8872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2A5">
              <w:rPr>
                <w:rFonts w:ascii="Times New Roman" w:hAnsi="Times New Roman" w:cs="Times New Roman"/>
                <w:sz w:val="24"/>
                <w:szCs w:val="24"/>
              </w:rPr>
              <w:t xml:space="preserve">Metody weryfikacji efektów </w:t>
            </w:r>
            <w:r w:rsidR="00E76616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E76616" w:rsidRDefault="00EB3FC7" w:rsidP="008872A5">
            <w:pPr>
              <w:rPr>
                <w:rFonts w:ascii="Times New Roman" w:hAnsi="Times New Roman" w:cs="Times New Roman"/>
              </w:rPr>
            </w:pPr>
            <w:r w:rsidRPr="00E76616">
              <w:rPr>
                <w:rFonts w:ascii="Times New Roman" w:hAnsi="Times New Roman" w:cs="Times New Roman"/>
              </w:rPr>
              <w:t xml:space="preserve">Nr efektu </w:t>
            </w:r>
            <w:r w:rsidR="00E76616" w:rsidRPr="00E76616">
              <w:rPr>
                <w:rFonts w:ascii="Times New Roman" w:hAnsi="Times New Roman" w:cs="Times New Roman"/>
              </w:rPr>
              <w:t>kształcenia</w:t>
            </w:r>
            <w:r w:rsidRPr="00E76616">
              <w:rPr>
                <w:rFonts w:ascii="Times New Roman" w:hAnsi="Times New Roman" w:cs="Times New Roman"/>
              </w:rPr>
              <w:t>/grupy efektów</w:t>
            </w:r>
          </w:p>
        </w:tc>
      </w:tr>
      <w:tr w:rsidR="00701D53" w:rsidTr="00465EB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01D53" w:rsidRPr="008872A5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72A5">
              <w:rPr>
                <w:rFonts w:ascii="Times New Roman" w:hAnsi="Times New Roman" w:cs="Times New Roman"/>
                <w:sz w:val="24"/>
                <w:szCs w:val="24"/>
              </w:rPr>
              <w:t>Ocena cząstkowa: indywidualne rozwiązywanie zadań na zajęciach (analiza wybranych jakościowych badań pedagogicznych)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01D53" w:rsidRPr="008872A5" w:rsidRDefault="008E01AE" w:rsidP="00701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2A5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701D53" w:rsidTr="00AC1F08">
        <w:tc>
          <w:tcPr>
            <w:tcW w:w="8208" w:type="dxa"/>
            <w:gridSpan w:val="2"/>
            <w:vAlign w:val="center"/>
          </w:tcPr>
          <w:p w:rsidR="00701D53" w:rsidRPr="008872A5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72A5">
              <w:rPr>
                <w:rFonts w:ascii="Times New Roman" w:hAnsi="Times New Roman" w:cs="Times New Roman"/>
                <w:sz w:val="24"/>
                <w:szCs w:val="24"/>
              </w:rPr>
              <w:t xml:space="preserve">Ocena formująca: praca w grupach (przygotowanie struktury projektowanych badań jakościowych) </w:t>
            </w:r>
          </w:p>
        </w:tc>
        <w:tc>
          <w:tcPr>
            <w:tcW w:w="1800" w:type="dxa"/>
          </w:tcPr>
          <w:p w:rsidR="00701D53" w:rsidRPr="008872A5" w:rsidRDefault="008E01AE" w:rsidP="00B16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2A5">
              <w:rPr>
                <w:rFonts w:ascii="Times New Roman" w:hAnsi="Times New Roman" w:cs="Times New Roman"/>
                <w:sz w:val="24"/>
                <w:szCs w:val="24"/>
              </w:rPr>
              <w:t>4,5,6</w:t>
            </w:r>
          </w:p>
        </w:tc>
      </w:tr>
      <w:tr w:rsidR="00701D53" w:rsidTr="00AC1F08">
        <w:tc>
          <w:tcPr>
            <w:tcW w:w="8208" w:type="dxa"/>
            <w:gridSpan w:val="2"/>
            <w:vAlign w:val="center"/>
          </w:tcPr>
          <w:p w:rsidR="00701D53" w:rsidRPr="008872A5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72A5">
              <w:rPr>
                <w:rFonts w:ascii="Times New Roman" w:hAnsi="Times New Roman" w:cs="Times New Roman"/>
                <w:sz w:val="24"/>
                <w:szCs w:val="24"/>
              </w:rPr>
              <w:t xml:space="preserve">Ocena podsumowująca: test </w:t>
            </w:r>
          </w:p>
        </w:tc>
        <w:tc>
          <w:tcPr>
            <w:tcW w:w="1800" w:type="dxa"/>
          </w:tcPr>
          <w:p w:rsidR="00701D53" w:rsidRPr="008872A5" w:rsidRDefault="008E01AE" w:rsidP="00B16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2A5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EB3FC7" w:rsidTr="008E6602">
        <w:tc>
          <w:tcPr>
            <w:tcW w:w="2660" w:type="dxa"/>
            <w:tcBorders>
              <w:bottom w:val="single" w:sz="12" w:space="0" w:color="auto"/>
            </w:tcBorders>
          </w:tcPr>
          <w:p w:rsidR="00EB3FC7" w:rsidRPr="008872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2A5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B3FC7" w:rsidRPr="008872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2A5">
              <w:rPr>
                <w:rFonts w:ascii="Times New Roman" w:hAnsi="Times New Roman" w:cs="Times New Roman"/>
                <w:sz w:val="24"/>
                <w:szCs w:val="24"/>
              </w:rPr>
              <w:t>Zal</w:t>
            </w:r>
            <w:proofErr w:type="spellEnd"/>
            <w:r w:rsidRPr="008872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B3FC7" w:rsidRDefault="00EB3FC7" w:rsidP="00EB3FC7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B3FC7" w:rsidRPr="008D4BE7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B3FC7" w:rsidRPr="008D4BE7" w:rsidRDefault="00EB3FC7" w:rsidP="008E6602">
            <w:pPr>
              <w:jc w:val="center"/>
              <w:rPr>
                <w:b/>
              </w:rPr>
            </w:pPr>
          </w:p>
          <w:p w:rsidR="00EB3FC7" w:rsidRPr="00EB3FC7" w:rsidRDefault="00EB3FC7" w:rsidP="00EB3FC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EB3FC7" w:rsidRPr="00742916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B3FC7" w:rsidRDefault="00EB3FC7" w:rsidP="008E6602">
            <w:pPr>
              <w:jc w:val="center"/>
              <w:rPr>
                <w:sz w:val="24"/>
                <w:szCs w:val="24"/>
              </w:rPr>
            </w:pPr>
          </w:p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B3FC7" w:rsidRPr="00742916" w:rsidRDefault="00EB3FC7" w:rsidP="008E660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B3FC7" w:rsidRPr="00BC3779" w:rsidTr="008E6602">
        <w:trPr>
          <w:trHeight w:val="262"/>
        </w:trPr>
        <w:tc>
          <w:tcPr>
            <w:tcW w:w="5070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B3FC7" w:rsidRPr="00BC3779" w:rsidRDefault="00EB3FC7" w:rsidP="008E660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EB3FC7" w:rsidRPr="00BC3779" w:rsidRDefault="00EB3FC7" w:rsidP="008E660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 xml:space="preserve">z praktycznym przygotowaniem </w:t>
            </w:r>
            <w:r w:rsidRPr="00BC3779">
              <w:lastRenderedPageBreak/>
              <w:t>zawodowym</w:t>
            </w:r>
          </w:p>
        </w:tc>
      </w:tr>
      <w:tr w:rsidR="00EB3FC7" w:rsidRPr="00742916" w:rsidTr="008E6602">
        <w:trPr>
          <w:trHeight w:val="262"/>
        </w:trPr>
        <w:tc>
          <w:tcPr>
            <w:tcW w:w="5070" w:type="dxa"/>
          </w:tcPr>
          <w:p w:rsidR="00EB3FC7" w:rsidRPr="00742916" w:rsidRDefault="00EB3FC7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B3FC7" w:rsidRPr="00742916" w:rsidRDefault="008872A5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B3FC7" w:rsidRPr="00742916" w:rsidTr="008E6602">
        <w:trPr>
          <w:trHeight w:val="262"/>
        </w:trPr>
        <w:tc>
          <w:tcPr>
            <w:tcW w:w="5070" w:type="dxa"/>
          </w:tcPr>
          <w:p w:rsidR="00EB3FC7" w:rsidRPr="00742916" w:rsidRDefault="00EB3FC7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EB3FC7" w:rsidRPr="00742916" w:rsidRDefault="008872A5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B3FC7" w:rsidRPr="00742916" w:rsidTr="008E6602">
        <w:trPr>
          <w:trHeight w:val="262"/>
        </w:trPr>
        <w:tc>
          <w:tcPr>
            <w:tcW w:w="5070" w:type="dxa"/>
          </w:tcPr>
          <w:p w:rsidR="00EB3FC7" w:rsidRPr="00742916" w:rsidRDefault="00EB3FC7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EB3FC7" w:rsidRPr="00742916" w:rsidTr="008E6602">
        <w:trPr>
          <w:trHeight w:val="262"/>
        </w:trPr>
        <w:tc>
          <w:tcPr>
            <w:tcW w:w="5070" w:type="dxa"/>
          </w:tcPr>
          <w:p w:rsidR="00EB3FC7" w:rsidRPr="00742916" w:rsidRDefault="00EB3FC7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872A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EB3FC7" w:rsidRPr="00742916" w:rsidTr="008E6602">
        <w:trPr>
          <w:trHeight w:val="262"/>
        </w:trPr>
        <w:tc>
          <w:tcPr>
            <w:tcW w:w="5070" w:type="dxa"/>
          </w:tcPr>
          <w:p w:rsidR="00EB3FC7" w:rsidRPr="00742916" w:rsidRDefault="00EB3FC7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B3FC7" w:rsidRPr="00742916" w:rsidRDefault="008872A5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B3FC7">
              <w:rPr>
                <w:sz w:val="24"/>
                <w:szCs w:val="24"/>
              </w:rPr>
              <w:t>5</w:t>
            </w:r>
          </w:p>
        </w:tc>
      </w:tr>
      <w:tr w:rsidR="00EB3FC7" w:rsidRPr="00742916" w:rsidTr="008E6602">
        <w:trPr>
          <w:trHeight w:val="262"/>
        </w:trPr>
        <w:tc>
          <w:tcPr>
            <w:tcW w:w="5070" w:type="dxa"/>
          </w:tcPr>
          <w:p w:rsidR="00EB3FC7" w:rsidRPr="00742916" w:rsidRDefault="00EB3FC7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872A5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EB3FC7" w:rsidRPr="00742916" w:rsidRDefault="008872A5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EB3FC7" w:rsidRPr="00742916" w:rsidTr="008E6602">
        <w:trPr>
          <w:trHeight w:val="262"/>
        </w:trPr>
        <w:tc>
          <w:tcPr>
            <w:tcW w:w="5070" w:type="dxa"/>
          </w:tcPr>
          <w:p w:rsidR="00EB3FC7" w:rsidRPr="00742916" w:rsidRDefault="00EB3FC7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B3FC7" w:rsidRPr="00742916" w:rsidRDefault="008872A5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B3FC7" w:rsidRPr="00742916" w:rsidTr="008E6602">
        <w:trPr>
          <w:trHeight w:val="262"/>
        </w:trPr>
        <w:tc>
          <w:tcPr>
            <w:tcW w:w="5070" w:type="dxa"/>
          </w:tcPr>
          <w:p w:rsidR="00EB3FC7" w:rsidRPr="00742916" w:rsidRDefault="00EB3FC7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EB3FC7" w:rsidRPr="00742916" w:rsidTr="008E6602">
        <w:trPr>
          <w:trHeight w:val="262"/>
        </w:trPr>
        <w:tc>
          <w:tcPr>
            <w:tcW w:w="5070" w:type="dxa"/>
          </w:tcPr>
          <w:p w:rsidR="00EB3FC7" w:rsidRPr="00742916" w:rsidRDefault="00EB3FC7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B3FC7" w:rsidRPr="00742916" w:rsidRDefault="00EB3FC7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EB3FC7" w:rsidRPr="00742916" w:rsidRDefault="00EB3FC7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8872A5">
              <w:rPr>
                <w:sz w:val="24"/>
                <w:szCs w:val="24"/>
              </w:rPr>
              <w:t>3</w:t>
            </w:r>
          </w:p>
        </w:tc>
      </w:tr>
      <w:tr w:rsidR="00EB3FC7" w:rsidRPr="00742916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EB3FC7" w:rsidRPr="00742916" w:rsidRDefault="00EB3FC7" w:rsidP="008E660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742916" w:rsidRDefault="00EB3FC7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EB3FC7" w:rsidRPr="00742916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EB3FC7" w:rsidRPr="00742916" w:rsidRDefault="00EB3FC7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742916" w:rsidRDefault="00EB3FC7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(PEDAGOGIKA)</w:t>
            </w:r>
          </w:p>
        </w:tc>
      </w:tr>
      <w:tr w:rsidR="00EB3FC7" w:rsidRPr="00742916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EB3FC7" w:rsidRPr="00C75B65" w:rsidRDefault="00EB3FC7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742916" w:rsidRDefault="00EB3FC7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EB3FC7" w:rsidRPr="00EA2BC5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EB3FC7" w:rsidRPr="00742916" w:rsidRDefault="00EB3FC7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EA2BC5" w:rsidRDefault="008872A5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2,5</w:t>
            </w:r>
          </w:p>
        </w:tc>
      </w:tr>
    </w:tbl>
    <w:p w:rsidR="00EB3FC7" w:rsidRPr="0074288E" w:rsidRDefault="00EB3FC7" w:rsidP="00EB3FC7"/>
    <w:sectPr w:rsidR="00EB3FC7" w:rsidRPr="0074288E" w:rsidSect="00EB3F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42E51"/>
    <w:multiLevelType w:val="multilevel"/>
    <w:tmpl w:val="E0B06788"/>
    <w:lvl w:ilvl="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5621E04"/>
    <w:multiLevelType w:val="hybridMultilevel"/>
    <w:tmpl w:val="B17C8F40"/>
    <w:lvl w:ilvl="0" w:tplc="F22C4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3EF14A6"/>
    <w:multiLevelType w:val="hybridMultilevel"/>
    <w:tmpl w:val="D1A2E5D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B3FC7"/>
    <w:rsid w:val="000C188E"/>
    <w:rsid w:val="000D7167"/>
    <w:rsid w:val="001D3942"/>
    <w:rsid w:val="00297B15"/>
    <w:rsid w:val="0041474A"/>
    <w:rsid w:val="004A1837"/>
    <w:rsid w:val="0061566E"/>
    <w:rsid w:val="00701D53"/>
    <w:rsid w:val="008872A5"/>
    <w:rsid w:val="008E01AE"/>
    <w:rsid w:val="0098495B"/>
    <w:rsid w:val="00A05FBF"/>
    <w:rsid w:val="00B31113"/>
    <w:rsid w:val="00B66F4A"/>
    <w:rsid w:val="00B7710A"/>
    <w:rsid w:val="00BA20D7"/>
    <w:rsid w:val="00E76616"/>
    <w:rsid w:val="00EB3FC7"/>
    <w:rsid w:val="00EE5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20D7"/>
  </w:style>
  <w:style w:type="paragraph" w:styleId="Nagwek1">
    <w:name w:val="heading 1"/>
    <w:basedOn w:val="Normalny"/>
    <w:next w:val="Normalny"/>
    <w:link w:val="Nagwek1Znak"/>
    <w:qFormat/>
    <w:rsid w:val="00EB3FC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EB3FC7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3FC7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EB3FC7"/>
    <w:rPr>
      <w:rFonts w:ascii="Cambria" w:eastAsia="Times New Roman" w:hAnsi="Cambria" w:cs="Times New Roman"/>
      <w:b/>
      <w:sz w:val="20"/>
      <w:szCs w:val="20"/>
    </w:rPr>
  </w:style>
  <w:style w:type="paragraph" w:styleId="Akapitzlist">
    <w:name w:val="List Paragraph"/>
    <w:basedOn w:val="Normalny"/>
    <w:uiPriority w:val="34"/>
    <w:qFormat/>
    <w:rsid w:val="00701D53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CAD92-493B-402D-B968-CE3D31E4C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820</Words>
  <Characters>4923</Characters>
  <Application>Microsoft Office Word</Application>
  <DocSecurity>0</DocSecurity>
  <Lines>41</Lines>
  <Paragraphs>11</Paragraphs>
  <ScaleCrop>false</ScaleCrop>
  <Company/>
  <LinksUpToDate>false</LinksUpToDate>
  <CharactersWithSpaces>5732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8</cp:revision>
  <dcterms:created xsi:type="dcterms:W3CDTF">2018-12-11T21:56:00Z</dcterms:created>
  <dcterms:modified xsi:type="dcterms:W3CDTF">2019-03-25T13:14:00Z</dcterms:modified>
</cp:coreProperties>
</file>